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A4B1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主题一学习任务1 餐饮服务岗位认知</w:t>
      </w:r>
    </w:p>
    <w:tbl>
      <w:tblPr>
        <w:tblStyle w:val="10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7E45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C4ECF0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06DB8C7B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第1周</w:t>
            </w:r>
          </w:p>
        </w:tc>
        <w:tc>
          <w:tcPr>
            <w:tcW w:w="2307" w:type="dxa"/>
            <w:gridSpan w:val="2"/>
            <w:vAlign w:val="center"/>
          </w:tcPr>
          <w:p w14:paraId="43741C5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5F4DECF7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总第1-2课时</w:t>
            </w:r>
          </w:p>
        </w:tc>
      </w:tr>
      <w:tr w14:paraId="06B5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2C71D0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0ACCA26D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主题一学习任务1 餐饮服务岗位认知</w:t>
            </w:r>
          </w:p>
        </w:tc>
      </w:tr>
      <w:tr w14:paraId="2B91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53EA5C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789F017B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教室</w:t>
            </w:r>
          </w:p>
        </w:tc>
        <w:tc>
          <w:tcPr>
            <w:tcW w:w="2307" w:type="dxa"/>
            <w:gridSpan w:val="2"/>
            <w:vAlign w:val="center"/>
          </w:tcPr>
          <w:p w14:paraId="016DBB9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1B93DCD8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新授理论课</w:t>
            </w:r>
          </w:p>
        </w:tc>
      </w:tr>
      <w:tr w14:paraId="1FEB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8C879CE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35942D03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55A1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E5E557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90456E2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讲授法、讨论法、练习法、案例分析法</w:t>
            </w:r>
          </w:p>
        </w:tc>
      </w:tr>
      <w:tr w14:paraId="635A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30F8C7B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23AB3197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知识目标：了解饭店常见餐饮设施及服务项目、餐厅的空间布局特点；</w:t>
            </w:r>
          </w:p>
          <w:p w14:paraId="6D2CDD67">
            <w:pPr>
              <w:snapToGrid w:val="0"/>
              <w:spacing w:line="320" w:lineRule="exact"/>
              <w:ind w:left="1050" w:leftChars="500" w:firstLine="0" w:firstLineChars="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掌握餐厅的概念、餐饮部组织机构设置的原则、餐饮部各岗位职责；</w:t>
            </w:r>
          </w:p>
          <w:p w14:paraId="582FA8A6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掌握餐饮服务人员素质要求、能力要求及仪容仪表要求。</w:t>
            </w:r>
          </w:p>
          <w:p w14:paraId="1DA1A663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能力目标：能识别饭店常见餐饮设施及服务项目；</w:t>
            </w:r>
          </w:p>
          <w:p w14:paraId="3FE7C5D5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     能分辨餐饮部各岗位及相应职责；</w:t>
            </w:r>
          </w:p>
          <w:p w14:paraId="6792FD02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能按照餐饮服务人员职业素养要求自己。</w:t>
            </w:r>
          </w:p>
          <w:p w14:paraId="19AC7F01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</w:t>
            </w:r>
            <w:r>
              <w:rPr>
                <w:rFonts w:hint="default" w:ascii="楷体" w:hAnsi="楷体" w:eastAsia="楷体"/>
                <w:lang w:val="en-US" w:eastAsia="zh-CN"/>
              </w:rPr>
              <w:t>提高个人礼仪修养，塑造良好的个人形象；</w:t>
            </w:r>
          </w:p>
          <w:p w14:paraId="3D400F98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具备良好的服务意识和吃苦耐劳的精神；</w:t>
            </w:r>
          </w:p>
          <w:p w14:paraId="6ECFD02E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养成良好的职业素养，热爱餐饮服务行业。</w:t>
            </w:r>
          </w:p>
        </w:tc>
      </w:tr>
      <w:tr w14:paraId="619E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331A5D0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7DF4DC62">
            <w:pPr>
              <w:snapToGrid w:val="0"/>
              <w:spacing w:line="320" w:lineRule="exact"/>
              <w:ind w:left="1260" w:hanging="1260" w:hangingChars="6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餐厅的概念‌、饭店常见餐饮设施及服务项目；</w:t>
            </w:r>
          </w:p>
          <w:p w14:paraId="3040A7FE">
            <w:pPr>
              <w:snapToGrid w:val="0"/>
              <w:spacing w:line="320" w:lineRule="exact"/>
              <w:ind w:left="1260" w:hanging="1260" w:hangingChars="600"/>
              <w:jc w:val="both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餐饮部各岗位职责和工作内容。‌‌</w:t>
            </w:r>
          </w:p>
        </w:tc>
      </w:tr>
      <w:tr w14:paraId="0362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5F4B308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41F64C59">
            <w:pPr>
              <w:snapToGrid w:val="0"/>
              <w:spacing w:line="320" w:lineRule="exact"/>
              <w:ind w:left="1260" w:hanging="1260" w:hangingChars="6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餐饮部内部的组织架构和各部门之间的关系。‌</w:t>
            </w:r>
          </w:p>
          <w:p w14:paraId="73D8C3BB">
            <w:pPr>
              <w:snapToGrid w:val="0"/>
              <w:spacing w:line="320" w:lineRule="exact"/>
              <w:ind w:left="1260" w:hanging="1260" w:hangingChars="600"/>
              <w:jc w:val="both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餐饮服务人员职业素养，培养学生的服务意识和提供优质服务的理念。‌</w:t>
            </w:r>
          </w:p>
        </w:tc>
      </w:tr>
      <w:tr w14:paraId="00A5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54586A4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036BA02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饮服务岗位要求学生具备责任心、‌吃苦耐劳的精神，‌以及良好的沟通能力和团队协作精神。‌这些职业素养与思政教育中的核心价值观如诚信、‌公正和责任高度契合。‌通过将思政教育融入餐饮服务岗位的培训和实践，‌学生可以更好地理解和践行这些核心价值观，‌提高他们的文明素养和社交能力。‌‌</w:t>
            </w:r>
          </w:p>
        </w:tc>
      </w:tr>
      <w:tr w14:paraId="77CB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2140885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43202BB4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</w:t>
            </w:r>
          </w:p>
        </w:tc>
      </w:tr>
      <w:tr w14:paraId="4376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205790F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3339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0497504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34DC9F7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6D401C1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3E73159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06364D2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328EB2F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57D2B82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06EA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2CD3CC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69AD13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4E9FD21">
            <w:pPr>
              <w:snapToGrid w:val="0"/>
              <w:spacing w:line="320" w:lineRule="exact"/>
              <w:ind w:firstLine="42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问题：</w:t>
            </w:r>
            <w:r>
              <w:rPr>
                <w:rFonts w:hint="eastAsia" w:ascii="楷体" w:hAnsi="楷体" w:eastAsia="楷体"/>
              </w:rPr>
              <w:t>同学们，你们</w:t>
            </w:r>
            <w:r>
              <w:rPr>
                <w:rFonts w:hint="eastAsia" w:ascii="楷体" w:hAnsi="楷体" w:eastAsia="楷体"/>
                <w:lang w:val="en-US" w:eastAsia="zh-CN"/>
              </w:rPr>
              <w:t>去过酒店的什么餐厅</w:t>
            </w:r>
            <w:r>
              <w:rPr>
                <w:rFonts w:hint="eastAsia" w:ascii="楷体" w:hAnsi="楷体" w:eastAsia="楷体"/>
              </w:rPr>
              <w:t>？</w:t>
            </w:r>
            <w:r>
              <w:rPr>
                <w:rFonts w:hint="eastAsia" w:ascii="楷体" w:hAnsi="楷体" w:eastAsia="楷体"/>
                <w:lang w:val="en-US" w:eastAsia="zh-CN"/>
              </w:rPr>
              <w:t>餐厅又有什么特色呢？</w:t>
            </w:r>
            <w:r>
              <w:rPr>
                <w:rFonts w:hint="eastAsia" w:ascii="楷体" w:hAnsi="楷体" w:eastAsia="楷体"/>
              </w:rPr>
              <w:t>通过大家的讨论引起学生学习的兴趣。</w:t>
            </w:r>
          </w:p>
          <w:p w14:paraId="1BC5F17D">
            <w:pPr>
              <w:ind w:firstLine="420" w:firstLineChars="2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引出新课</w:t>
            </w:r>
            <w:r>
              <w:rPr>
                <w:rFonts w:hint="eastAsia" w:ascii="楷体" w:hAnsi="楷体" w:eastAsia="楷体"/>
                <w:lang w:val="en-US" w:eastAsia="zh-CN"/>
              </w:rPr>
              <w:t>内容</w:t>
            </w:r>
            <w:r>
              <w:rPr>
                <w:rFonts w:hint="eastAsia" w:ascii="楷体" w:hAnsi="楷体" w:eastAsia="楷体"/>
                <w:lang w:eastAsia="zh-CN"/>
              </w:rPr>
              <w:t>：“</w:t>
            </w:r>
            <w:r>
              <w:rPr>
                <w:rFonts w:hint="eastAsia" w:ascii="楷体" w:hAnsi="楷体" w:eastAsia="楷体"/>
                <w:lang w:val="en-US" w:eastAsia="zh-CN"/>
              </w:rPr>
              <w:t>饭店常见餐饮设施及服务项目”</w:t>
            </w:r>
          </w:p>
        </w:tc>
        <w:tc>
          <w:tcPr>
            <w:tcW w:w="1370" w:type="dxa"/>
            <w:vAlign w:val="center"/>
          </w:tcPr>
          <w:p w14:paraId="245490E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宋体"/>
                <w:kern w:val="2"/>
                <w:sz w:val="21"/>
                <w:szCs w:val="21"/>
                <w:lang w:val="en-US" w:eastAsia="zh-CN" w:bidi="ar-SA"/>
              </w:rPr>
              <w:t>提问导入，引导学生对本节课程的学习兴趣。</w:t>
            </w:r>
          </w:p>
        </w:tc>
        <w:tc>
          <w:tcPr>
            <w:tcW w:w="1860" w:type="dxa"/>
            <w:gridSpan w:val="2"/>
            <w:vAlign w:val="center"/>
          </w:tcPr>
          <w:p w14:paraId="75A1DE79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交流讨论，</w:t>
            </w:r>
            <w:r>
              <w:rPr>
                <w:rFonts w:hint="eastAsia" w:ascii="楷体" w:hAnsi="楷体" w:eastAsia="楷体"/>
              </w:rPr>
              <w:t>思考并回答</w:t>
            </w:r>
            <w:r>
              <w:rPr>
                <w:rFonts w:hint="eastAsia" w:ascii="楷体" w:hAnsi="楷体" w:eastAsia="楷体"/>
                <w:lang w:val="en-US" w:eastAsia="zh-CN"/>
              </w:rPr>
              <w:t>问题</w:t>
            </w:r>
            <w:r>
              <w:rPr>
                <w:rFonts w:hint="eastAsia" w:ascii="楷体" w:hAnsi="楷体" w:eastAsia="楷体"/>
              </w:rPr>
              <w:t>。</w:t>
            </w:r>
          </w:p>
        </w:tc>
        <w:tc>
          <w:tcPr>
            <w:tcW w:w="936" w:type="dxa"/>
            <w:vAlign w:val="center"/>
          </w:tcPr>
          <w:p w14:paraId="4D19627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Times New Roman"/>
                <w:lang w:val="en-US" w:eastAsia="zh-CN"/>
              </w:rPr>
              <w:t>激发学生学习</w:t>
            </w:r>
            <w:r>
              <w:rPr>
                <w:rFonts w:hint="eastAsia" w:ascii="楷体" w:hAnsi="楷体" w:eastAsia="楷体" w:cs="Times New Roman"/>
              </w:rPr>
              <w:t>兴趣，导入新课</w:t>
            </w:r>
          </w:p>
        </w:tc>
      </w:tr>
      <w:tr w14:paraId="2CEB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537E90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292BE2F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4FD600D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思考：</w:t>
            </w:r>
          </w:p>
          <w:p w14:paraId="0582F14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1.饭店常见餐饮设施及服务项目有哪些？</w:t>
            </w:r>
          </w:p>
          <w:p w14:paraId="2B6B235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2.餐饮部各岗位职责和工作内容有哪些？</w:t>
            </w:r>
          </w:p>
          <w:p w14:paraId="3FBAA30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3.餐饮服务人员职业素养有哪些？</w:t>
            </w:r>
          </w:p>
        </w:tc>
        <w:tc>
          <w:tcPr>
            <w:tcW w:w="1370" w:type="dxa"/>
            <w:vAlign w:val="center"/>
          </w:tcPr>
          <w:p w14:paraId="2C7E014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0EA88BA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5E60661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936" w:type="dxa"/>
            <w:vAlign w:val="center"/>
          </w:tcPr>
          <w:p w14:paraId="57476FF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6ACE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5" w:hRule="atLeast"/>
          <w:jc w:val="center"/>
        </w:trPr>
        <w:tc>
          <w:tcPr>
            <w:tcW w:w="1276" w:type="dxa"/>
            <w:vMerge w:val="restart"/>
            <w:vAlign w:val="center"/>
          </w:tcPr>
          <w:p w14:paraId="356BEC5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0739A00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0F4521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一、认识餐饮环境 </w:t>
            </w:r>
          </w:p>
          <w:p w14:paraId="695EBDF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（一）餐厅的概念 </w:t>
            </w:r>
          </w:p>
          <w:p w14:paraId="057ED8E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餐厅或餐馆（Restaurant），是指通过出售菜肴、酒水及提供相关服务来满足客人饮食需求的场所。 </w:t>
            </w:r>
          </w:p>
          <w:p w14:paraId="4B30A85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（二）餐厅的空间布局 </w:t>
            </w:r>
          </w:p>
          <w:p w14:paraId="0795D82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餐厅在空间布局上要做到合理安排客人活动线、服务员活动线、物资活动线，三线不能交叉，更不能重叠。餐厅空间的划分因规模和档次而异。规模越大、档次越高，其空间划分就越分明；反之，则越模糊。 </w:t>
            </w:r>
          </w:p>
          <w:p w14:paraId="4D995EA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餐厅空间一般分为就餐空间、公共空间和服务空间。</w:t>
            </w:r>
          </w:p>
          <w:p w14:paraId="45F16D3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（三）</w:t>
            </w:r>
            <w:r>
              <w:rPr>
                <w:rFonts w:hint="eastAsia" w:ascii="楷体" w:hAnsi="楷体" w:eastAsia="楷体"/>
                <w:lang w:val="en-US" w:eastAsia="zh-CN"/>
              </w:rPr>
              <w:t>饭店常见餐饮设施及服务项目</w:t>
            </w:r>
            <w:r>
              <w:rPr>
                <w:rFonts w:hint="eastAsia" w:ascii="楷体" w:hAnsi="楷体" w:eastAsia="楷体"/>
              </w:rPr>
              <w:t xml:space="preserve"> </w:t>
            </w:r>
          </w:p>
          <w:p w14:paraId="0A86A1F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1.中餐厅 </w:t>
            </w:r>
          </w:p>
          <w:p w14:paraId="42A7107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2.西餐厅 </w:t>
            </w:r>
          </w:p>
          <w:p w14:paraId="2DBC18D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3.咖啡厅 </w:t>
            </w:r>
          </w:p>
          <w:p w14:paraId="4978E9B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4.大型多功能厅 </w:t>
            </w:r>
          </w:p>
          <w:p w14:paraId="20A1C8E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5.小宴会厅 </w:t>
            </w:r>
          </w:p>
          <w:p w14:paraId="5F008D9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6.特色餐厅 </w:t>
            </w:r>
          </w:p>
          <w:p w14:paraId="0896C90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7.酒吧 </w:t>
            </w:r>
          </w:p>
        </w:tc>
        <w:tc>
          <w:tcPr>
            <w:tcW w:w="1370" w:type="dxa"/>
            <w:vAlign w:val="center"/>
          </w:tcPr>
          <w:p w14:paraId="18ECC97B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教师要求学生掌握</w:t>
            </w:r>
            <w:r>
              <w:rPr>
                <w:rFonts w:hint="eastAsia" w:ascii="楷体" w:hAnsi="楷体" w:eastAsia="楷体"/>
                <w:lang w:val="en-US" w:eastAsia="zh-CN"/>
              </w:rPr>
              <w:t>餐厅的概念、</w:t>
            </w:r>
            <w:r>
              <w:rPr>
                <w:rFonts w:hint="eastAsia" w:ascii="楷体" w:hAnsi="楷体" w:eastAsia="楷体"/>
              </w:rPr>
              <w:t>餐厅的空间布局</w:t>
            </w:r>
            <w:r>
              <w:rPr>
                <w:rFonts w:hint="eastAsia" w:ascii="楷体" w:hAnsi="楷体" w:eastAsia="楷体"/>
                <w:lang w:val="en-US" w:eastAsia="zh-CN"/>
              </w:rPr>
              <w:t>特点以及</w:t>
            </w:r>
          </w:p>
          <w:p w14:paraId="1DA85713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饭店常见餐饮设施及服务项目</w:t>
            </w: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  <w:p w14:paraId="25A27477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1B8C52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53606BFD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6B21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377C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1F82FAC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二、餐饮部组织机构及岗位设计 </w:t>
            </w:r>
          </w:p>
          <w:p w14:paraId="51FACCD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（一）餐饮部</w:t>
            </w:r>
            <w:r>
              <w:rPr>
                <w:rFonts w:hint="eastAsia" w:ascii="楷体" w:hAnsi="楷体" w:eastAsia="楷体"/>
                <w:lang w:val="en-US" w:eastAsia="zh-CN"/>
              </w:rPr>
              <w:t>组</w:t>
            </w:r>
            <w:r>
              <w:rPr>
                <w:rFonts w:hint="eastAsia" w:ascii="楷体" w:hAnsi="楷体" w:eastAsia="楷体"/>
              </w:rPr>
              <w:t xml:space="preserve">织结构 </w:t>
            </w:r>
          </w:p>
          <w:p w14:paraId="7BC9BAB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1.餐饮部组织机构设置的原则 </w:t>
            </w:r>
          </w:p>
          <w:p w14:paraId="5F8FD9B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（1）精简。</w:t>
            </w:r>
          </w:p>
          <w:p w14:paraId="3BCEAE2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（2）统一。</w:t>
            </w:r>
          </w:p>
          <w:p w14:paraId="43B1F2A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（3）自主。</w:t>
            </w:r>
          </w:p>
          <w:p w14:paraId="19F0765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（4）效率。</w:t>
            </w:r>
          </w:p>
          <w:p w14:paraId="705A787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2.餐饮部的组织架构 </w:t>
            </w:r>
          </w:p>
          <w:p w14:paraId="2F83555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（二）餐饮部岗位设计 </w:t>
            </w:r>
          </w:p>
          <w:p w14:paraId="36B8140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餐饮部岗位包括经理、主管、领班、迎宾员、服务员、收银员、传菜员。</w:t>
            </w:r>
          </w:p>
          <w:p w14:paraId="0D8983ED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餐厅服务员</w:t>
            </w:r>
          </w:p>
          <w:p w14:paraId="21FD5B44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（1）负责擦净餐具、服务用具，做好餐厅的清洁卫生。</w:t>
            </w:r>
          </w:p>
          <w:p w14:paraId="0F00955D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（2）到仓库领货，负责餐厅各种布件的点数、送洗和记录工作。</w:t>
            </w:r>
          </w:p>
          <w:p w14:paraId="25530DAE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（3）负责补充工作台上的各种物品，并在开餐过程中随时保持其整洁。</w:t>
            </w:r>
          </w:p>
          <w:p w14:paraId="430D56B5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（4）按本餐厅的要求摆台，并做好开餐前的一切准备工作。</w:t>
            </w:r>
          </w:p>
          <w:p w14:paraId="0C88CFA4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（5）熟悉本餐厅供应的所有菜点、酒水，并做好推销工作。</w:t>
            </w:r>
          </w:p>
          <w:p w14:paraId="1FE00EF2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（6）接受客人点菜，并保证客人及时、准确无误地得到菜品。</w:t>
            </w:r>
          </w:p>
          <w:p w14:paraId="1F854E71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（7）按餐厅的服务标准为客人提供尽善尽美的服务。</w:t>
            </w:r>
          </w:p>
          <w:p w14:paraId="72DCEBC1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（8）在开餐过程中关注客人的需求，在客人需要时能做出迅速的反应。</w:t>
            </w:r>
          </w:p>
          <w:p w14:paraId="461DABE1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（9）负责客人就餐完毕后的翻台或为下一餐摆台，做好餐厅的营业结束工作。</w:t>
            </w:r>
          </w:p>
          <w:p w14:paraId="3E15249E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（10）积极参加培训，不断提高自己的服务水平和服务质量。</w:t>
            </w:r>
          </w:p>
          <w:p w14:paraId="68036092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（11）按照服务程序、标准，指导见习生的日常工作。</w:t>
            </w:r>
          </w:p>
        </w:tc>
        <w:tc>
          <w:tcPr>
            <w:tcW w:w="1370" w:type="dxa"/>
            <w:vAlign w:val="center"/>
          </w:tcPr>
          <w:p w14:paraId="094AB9A7">
            <w:pPr>
              <w:snapToGrid w:val="0"/>
              <w:spacing w:beforeLines="0" w:afterLines="0"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教师要求学生掌握</w:t>
            </w:r>
            <w:r>
              <w:rPr>
                <w:rFonts w:hint="eastAsia" w:ascii="楷体" w:hAnsi="楷体" w:eastAsia="楷体"/>
              </w:rPr>
              <w:t>餐饮部组织机构设置的原则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岗位设置和各岗位工作内容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77E623E1">
            <w:pPr>
              <w:snapToGrid w:val="0"/>
              <w:spacing w:beforeLines="0" w:afterLines="0"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学生交流，与老师互动，解答疑问。</w:t>
            </w:r>
          </w:p>
        </w:tc>
        <w:tc>
          <w:tcPr>
            <w:tcW w:w="936" w:type="dxa"/>
            <w:vAlign w:val="center"/>
          </w:tcPr>
          <w:p w14:paraId="233D445B">
            <w:pPr>
              <w:adjustRightInd w:val="0"/>
              <w:snapToGrid w:val="0"/>
              <w:spacing w:beforeLines="0" w:afterLines="0"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2"/>
              </w:rPr>
              <w:t>提高学生对知识的记忆以及对出现的问题得以改正。</w:t>
            </w:r>
          </w:p>
        </w:tc>
      </w:tr>
      <w:tr w14:paraId="344F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0AD46EA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4162F1E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246D87BE">
            <w:pPr>
              <w:pStyle w:val="4"/>
              <w:spacing w:line="320" w:lineRule="exact"/>
              <w:rPr>
                <w:rFonts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  <w:b/>
                <w:lang w:val="en-US" w:eastAsia="zh-CN"/>
              </w:rPr>
              <w:t>餐饮</w:t>
            </w:r>
            <w:r>
              <w:rPr>
                <w:rFonts w:hint="eastAsia" w:ascii="楷体" w:hAnsi="楷体" w:eastAsia="楷体" w:cs="宋体"/>
                <w:b/>
              </w:rPr>
              <w:t>发展</w:t>
            </w:r>
            <w:r>
              <w:rPr>
                <w:rFonts w:hint="eastAsia" w:ascii="楷体" w:hAnsi="楷体" w:eastAsia="楷体" w:cs="宋体"/>
                <w:b/>
                <w:lang w:val="en-US" w:eastAsia="zh-CN"/>
              </w:rPr>
              <w:t>趋</w:t>
            </w:r>
            <w:r>
              <w:rPr>
                <w:rFonts w:hint="eastAsia" w:ascii="楷体" w:hAnsi="楷体" w:eastAsia="楷体" w:cs="宋体"/>
                <w:b/>
              </w:rPr>
              <w:t>势</w:t>
            </w:r>
          </w:p>
          <w:p w14:paraId="4AEAC226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</w:rPr>
              <w:t xml:space="preserve">（一）全新格局，模式新颖 </w:t>
            </w:r>
          </w:p>
          <w:p w14:paraId="57BF758F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55880</wp:posOffset>
                  </wp:positionV>
                  <wp:extent cx="1915795" cy="978535"/>
                  <wp:effectExtent l="0" t="0" r="8255" b="254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79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042434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</w:p>
          <w:p w14:paraId="211D2F54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</w:p>
          <w:p w14:paraId="394BE141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</w:p>
          <w:p w14:paraId="4DCF6487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</w:p>
          <w:p w14:paraId="3F2B8902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</w:rPr>
              <w:t xml:space="preserve">（二）餐厅选址，决定成败 </w:t>
            </w:r>
          </w:p>
          <w:p w14:paraId="7AC3066D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73660</wp:posOffset>
                  </wp:positionV>
                  <wp:extent cx="1896110" cy="967105"/>
                  <wp:effectExtent l="0" t="0" r="8890" b="4445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1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E28FF4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</w:p>
          <w:p w14:paraId="148CA3B3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</w:p>
          <w:p w14:paraId="180D8090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</w:p>
          <w:p w14:paraId="1935AD2B">
            <w:pPr>
              <w:pStyle w:val="4"/>
              <w:spacing w:line="320" w:lineRule="exact"/>
              <w:rPr>
                <w:rFonts w:hint="eastAsia" w:ascii="楷体" w:hAnsi="楷体" w:eastAsia="楷体" w:cs="宋体"/>
              </w:rPr>
            </w:pPr>
          </w:p>
          <w:p w14:paraId="2CDA54B2">
            <w:pPr>
              <w:pStyle w:val="4"/>
              <w:numPr>
                <w:ilvl w:val="0"/>
                <w:numId w:val="1"/>
              </w:numPr>
              <w:spacing w:line="320" w:lineRule="exact"/>
              <w:rPr>
                <w:rFonts w:hint="eastAsia"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</w:rPr>
              <w:t xml:space="preserve">中西快餐，深入民心 </w:t>
            </w:r>
          </w:p>
          <w:p w14:paraId="65C871EA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31115</wp:posOffset>
                  </wp:positionV>
                  <wp:extent cx="1913255" cy="593725"/>
                  <wp:effectExtent l="0" t="0" r="1270" b="635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CEB132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</w:p>
          <w:p w14:paraId="0E556A8B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</w:p>
          <w:p w14:paraId="4823CFAE">
            <w:pPr>
              <w:pStyle w:val="4"/>
              <w:numPr>
                <w:ilvl w:val="0"/>
                <w:numId w:val="1"/>
              </w:numPr>
              <w:spacing w:line="320" w:lineRule="exact"/>
              <w:ind w:left="0" w:leftChars="0" w:firstLine="0" w:firstLineChars="0"/>
              <w:rPr>
                <w:rFonts w:hint="eastAsia"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</w:rPr>
              <w:t xml:space="preserve">运用科技，提高效率 </w:t>
            </w:r>
          </w:p>
          <w:p w14:paraId="174B548E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20320</wp:posOffset>
                  </wp:positionV>
                  <wp:extent cx="2005330" cy="476885"/>
                  <wp:effectExtent l="0" t="0" r="4445" b="889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-5045" b="62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33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68D8DE4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</w:p>
          <w:p w14:paraId="6AA48C4D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</w:p>
          <w:p w14:paraId="2B6D5E2E">
            <w:pPr>
              <w:pStyle w:val="4"/>
              <w:numPr>
                <w:ilvl w:val="0"/>
                <w:numId w:val="1"/>
              </w:numPr>
              <w:spacing w:line="320" w:lineRule="exact"/>
              <w:ind w:left="0" w:leftChars="0" w:firstLine="0" w:firstLineChars="0"/>
              <w:rPr>
                <w:rFonts w:hint="eastAsia" w:ascii="楷体" w:hAnsi="楷体" w:eastAsia="楷体" w:cs="宋体"/>
              </w:rPr>
            </w:pPr>
            <w:r>
              <w:rPr>
                <w:rFonts w:hint="eastAsia" w:ascii="楷体" w:hAnsi="楷体" w:eastAsia="楷体" w:cs="宋体"/>
              </w:rPr>
              <w:t xml:space="preserve">主题餐厅，彰显文化 </w:t>
            </w:r>
          </w:p>
          <w:p w14:paraId="1B40575D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8890</wp:posOffset>
                  </wp:positionV>
                  <wp:extent cx="1888490" cy="966470"/>
                  <wp:effectExtent l="0" t="0" r="6985" b="508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AB33C6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</w:p>
          <w:p w14:paraId="02F5D42A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</w:p>
          <w:p w14:paraId="25D8E8BE">
            <w:pPr>
              <w:pStyle w:val="4"/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楷体" w:hAnsi="楷体" w:eastAsia="楷体" w:cs="宋体"/>
              </w:rPr>
            </w:pPr>
          </w:p>
          <w:p w14:paraId="11BF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A05F336">
            <w:pPr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组织学生交流，激发学生的思考想象。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6ED6E18E">
            <w:pPr>
              <w:snapToGrid w:val="0"/>
              <w:spacing w:line="320" w:lineRule="exact"/>
              <w:jc w:val="lef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学生交流，明确餐厅发展趋势。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4896B7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增强学生对餐饮业发展趋势的认识。</w:t>
            </w:r>
          </w:p>
        </w:tc>
      </w:tr>
      <w:tr w14:paraId="350C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CC4B9C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55216DD2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78340D1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思考：“餐饮+互联网”“餐饮+文化”等理念下，餐饮业的发展前景。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076E301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引导学生结合产业背景思考未来。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5D066395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学生思考，进一步提出问题，讨论回答。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8A4812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增强学生的产业思维、发展思维、创新思维。</w:t>
            </w:r>
          </w:p>
        </w:tc>
      </w:tr>
      <w:tr w14:paraId="49ED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03ACF35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1235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89CBC4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5A2ABE2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254E8F0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思考：你认为作为酒店餐饮部服务人员需要具备什么样的职业素养？</w:t>
            </w:r>
          </w:p>
          <w:p w14:paraId="7E22D4B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BF32A1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引导学生思考餐饮部服务人员应具备的职业素养。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181D84C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思考回答问题。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476A20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主动思考，提高学生自主学习能力。</w:t>
            </w:r>
          </w:p>
        </w:tc>
      </w:tr>
      <w:tr w14:paraId="65CF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9B75ADC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讲解新知</w:t>
            </w:r>
          </w:p>
          <w:p w14:paraId="57F4E31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9C1947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三、</w:t>
            </w:r>
            <w:r>
              <w:rPr>
                <w:rFonts w:hint="eastAsia" w:ascii="楷体" w:hAnsi="楷体" w:eastAsia="楷体"/>
              </w:rPr>
              <w:t xml:space="preserve">餐饮服务人员职业素养 </w:t>
            </w:r>
          </w:p>
          <w:p w14:paraId="378D615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（一）素质要求 </w:t>
            </w:r>
          </w:p>
          <w:p w14:paraId="53B1F00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</w:t>
            </w:r>
            <w:r>
              <w:rPr>
                <w:rFonts w:hint="eastAsia" w:ascii="楷体" w:hAnsi="楷体" w:eastAsia="楷体"/>
              </w:rPr>
              <w:t xml:space="preserve">思想素质 </w:t>
            </w:r>
          </w:p>
          <w:p w14:paraId="1B43DD3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1）树立正确的服务观念 </w:t>
            </w:r>
          </w:p>
          <w:p w14:paraId="4650BE3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2）培养高尚的职业道德 </w:t>
            </w:r>
          </w:p>
          <w:p w14:paraId="29501AC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3）具有良好的组织纪律 </w:t>
            </w:r>
          </w:p>
          <w:p w14:paraId="7F8E3ED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</w:rPr>
              <w:t xml:space="preserve">业务素质 </w:t>
            </w:r>
          </w:p>
          <w:p w14:paraId="73101A7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1）熟练掌握专业操作技能 </w:t>
            </w:r>
          </w:p>
          <w:p w14:paraId="25E202E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2）不断提高自身的文化素养 </w:t>
            </w:r>
          </w:p>
          <w:p w14:paraId="1BF1E82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3）良好的服务态度 </w:t>
            </w:r>
          </w:p>
          <w:p w14:paraId="052B9B7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</w:rPr>
              <w:t xml:space="preserve">讲究各种服务礼节 </w:t>
            </w:r>
          </w:p>
          <w:p w14:paraId="0D9345D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</w:t>
            </w:r>
            <w:r>
              <w:rPr>
                <w:rFonts w:hint="eastAsia" w:ascii="楷体" w:hAnsi="楷体" w:eastAsia="楷体"/>
              </w:rPr>
              <w:t xml:space="preserve">健康的体魄和良好的心理素质 </w:t>
            </w:r>
          </w:p>
          <w:p w14:paraId="71852AF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（二）能力要求 </w:t>
            </w:r>
          </w:p>
          <w:p w14:paraId="3535654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</w:t>
            </w:r>
            <w:r>
              <w:rPr>
                <w:rFonts w:hint="eastAsia" w:ascii="楷体" w:hAnsi="楷体" w:eastAsia="楷体"/>
              </w:rPr>
              <w:t xml:space="preserve">培养自如的语言驾驭能力 </w:t>
            </w:r>
          </w:p>
          <w:p w14:paraId="092DD1A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</w:rPr>
              <w:t xml:space="preserve">具备承受压力的能力和良好的自我控制的能力 </w:t>
            </w:r>
          </w:p>
          <w:p w14:paraId="2412643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</w:rPr>
              <w:t xml:space="preserve">具备较强的人际交往能力 </w:t>
            </w:r>
          </w:p>
          <w:p w14:paraId="7D58DE3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</w:t>
            </w:r>
            <w:r>
              <w:rPr>
                <w:rFonts w:hint="eastAsia" w:ascii="楷体" w:hAnsi="楷体" w:eastAsia="楷体"/>
              </w:rPr>
              <w:t xml:space="preserve">具备较强的推销能力 </w:t>
            </w:r>
          </w:p>
          <w:p w14:paraId="2DB0CAB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</w:t>
            </w:r>
            <w:r>
              <w:rPr>
                <w:rFonts w:hint="eastAsia" w:ascii="楷体" w:hAnsi="楷体" w:eastAsia="楷体"/>
              </w:rPr>
              <w:t xml:space="preserve">培养敏锐的观察力和较强的记忆力 </w:t>
            </w:r>
          </w:p>
          <w:p w14:paraId="154CD36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（三）仪容仪表要求 </w:t>
            </w:r>
          </w:p>
          <w:p w14:paraId="2D46AE3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仪容仪表端庄大方、着装整齐规范，是餐厅服务人员应具备的基本形象，也是与客人沟通交流的最佳形象要求。</w:t>
            </w:r>
          </w:p>
        </w:tc>
        <w:tc>
          <w:tcPr>
            <w:tcW w:w="1370" w:type="dxa"/>
            <w:vAlign w:val="center"/>
          </w:tcPr>
          <w:p w14:paraId="6C686CFB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4670EDD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538B2AF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0053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E2EC10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33D0078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E094CB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检查仪容仪表，练习餐饮服务中的礼仪规范，包括站姿、走姿、蹲姿、手势动作、表情神态等。</w:t>
            </w:r>
          </w:p>
        </w:tc>
        <w:tc>
          <w:tcPr>
            <w:tcW w:w="1370" w:type="dxa"/>
            <w:vAlign w:val="center"/>
          </w:tcPr>
          <w:p w14:paraId="7B125BF7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AE77B15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6EF56DC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使学生掌握餐饮服务人员仪容仪表要求</w:t>
            </w:r>
            <w:r>
              <w:rPr>
                <w:rFonts w:hint="eastAsia" w:ascii="楷体" w:hAnsi="楷体" w:eastAsia="楷体"/>
                <w:lang w:val="en-US" w:eastAsia="zh-CN"/>
              </w:rPr>
              <w:t>及</w:t>
            </w:r>
            <w:r>
              <w:rPr>
                <w:rFonts w:hint="eastAsia" w:ascii="楷体" w:hAnsi="楷体" w:eastAsia="楷体"/>
              </w:rPr>
              <w:t>餐饮服务中的礼仪规范。</w:t>
            </w:r>
          </w:p>
        </w:tc>
      </w:tr>
      <w:tr w14:paraId="2302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6" w:type="dxa"/>
            <w:vAlign w:val="center"/>
          </w:tcPr>
          <w:p w14:paraId="349EC29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4FD5888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6CF638C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教师对学生小组练习情况进行评价，总结学生在练习过程容易出现的问题，提出改进方法和指导建议。</w:t>
            </w:r>
          </w:p>
        </w:tc>
        <w:tc>
          <w:tcPr>
            <w:tcW w:w="1370" w:type="dxa"/>
            <w:vAlign w:val="center"/>
          </w:tcPr>
          <w:p w14:paraId="5EA0C48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5732554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7C25C2C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7D6D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BCBA38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406CFA4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0F0877E">
            <w:pPr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Hans" w:bidi="ar-SA"/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对本节课的内容进行总结，回顾餐厅的概念、空间布局特点、</w:t>
            </w:r>
            <w:r>
              <w:rPr>
                <w:rFonts w:hint="eastAsia" w:ascii="楷体" w:hAnsi="楷体" w:eastAsia="楷体"/>
                <w:lang w:val="en-US" w:eastAsia="zh-CN"/>
              </w:rPr>
              <w:t>饭店常见餐饮设施及服务项目、</w:t>
            </w:r>
            <w:r>
              <w:rPr>
                <w:rFonts w:hint="eastAsia" w:ascii="楷体" w:hAnsi="楷体" w:eastAsia="楷体"/>
              </w:rPr>
              <w:t>餐饮部组织机构</w:t>
            </w:r>
            <w:r>
              <w:rPr>
                <w:rFonts w:hint="eastAsia" w:ascii="楷体" w:hAnsi="楷体" w:eastAsia="楷体"/>
                <w:lang w:val="en-US" w:eastAsia="zh-CN"/>
              </w:rPr>
              <w:t>设置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各岗位工作内容和</w:t>
            </w:r>
            <w:r>
              <w:rPr>
                <w:rFonts w:hint="eastAsia" w:ascii="楷体" w:hAnsi="楷体" w:eastAsia="楷体"/>
              </w:rPr>
              <w:t>餐饮服务人员职业素养</w:t>
            </w:r>
            <w:r>
              <w:rPr>
                <w:rFonts w:hint="eastAsia" w:ascii="楷体" w:hAnsi="楷体" w:eastAsia="楷体"/>
                <w:lang w:val="en-US" w:eastAsia="zh-CN"/>
              </w:rPr>
              <w:t>要求</w:t>
            </w: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70" w:type="dxa"/>
            <w:vAlign w:val="center"/>
          </w:tcPr>
          <w:p w14:paraId="5301346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093DAF5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434BF5E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</w:tr>
      <w:tr w14:paraId="3951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733A6F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26251C6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32C0D62">
            <w:pP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每位同学课后进行仪容仪表展示和礼仪规范的练习，并拍摄视频提交。</w:t>
            </w:r>
          </w:p>
          <w:p w14:paraId="1F2C46F0">
            <w:pPr>
              <w:rPr>
                <w:rFonts w:hint="default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预习下节课端托内容。</w:t>
            </w:r>
          </w:p>
        </w:tc>
        <w:tc>
          <w:tcPr>
            <w:tcW w:w="1370" w:type="dxa"/>
            <w:vAlign w:val="center"/>
          </w:tcPr>
          <w:p w14:paraId="7EBAA893">
            <w:pPr>
              <w:snapToGrid w:val="0"/>
              <w:spacing w:line="320" w:lineRule="exac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</w:rPr>
              <w:t>教师布置题目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7F4B3C58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936" w:type="dxa"/>
            <w:vAlign w:val="center"/>
          </w:tcPr>
          <w:p w14:paraId="7722FA54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礼仪</w:t>
            </w:r>
            <w:r>
              <w:rPr>
                <w:rFonts w:ascii="楷体" w:hAnsi="楷体" w:eastAsia="楷体"/>
              </w:rPr>
              <w:t>操作印象。</w:t>
            </w:r>
          </w:p>
        </w:tc>
      </w:tr>
      <w:tr w14:paraId="5E0A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541D9B22">
            <w:pPr>
              <w:jc w:val="center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612E926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一、认识餐饮环境 </w:t>
            </w:r>
          </w:p>
          <w:p w14:paraId="6D68268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餐厅的概念 </w:t>
            </w:r>
          </w:p>
          <w:p w14:paraId="3C9CADD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餐厅的空间布局 </w:t>
            </w:r>
          </w:p>
          <w:p w14:paraId="48771C7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饭店常见餐饮设施及服务项目</w:t>
            </w:r>
            <w:r>
              <w:rPr>
                <w:rFonts w:hint="eastAsia" w:ascii="楷体" w:hAnsi="楷体" w:eastAsia="楷体"/>
              </w:rPr>
              <w:t xml:space="preserve"> </w:t>
            </w:r>
          </w:p>
          <w:p w14:paraId="3E40A92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二、餐饮部组织机构及岗位设计 </w:t>
            </w:r>
          </w:p>
          <w:p w14:paraId="487B367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（一）餐饮部</w:t>
            </w:r>
            <w:r>
              <w:rPr>
                <w:rFonts w:hint="eastAsia" w:ascii="楷体" w:hAnsi="楷体" w:eastAsia="楷体"/>
                <w:lang w:val="en-US" w:eastAsia="zh-CN"/>
              </w:rPr>
              <w:t>组</w:t>
            </w:r>
            <w:r>
              <w:rPr>
                <w:rFonts w:hint="eastAsia" w:ascii="楷体" w:hAnsi="楷体" w:eastAsia="楷体"/>
              </w:rPr>
              <w:t xml:space="preserve">织结构 </w:t>
            </w:r>
          </w:p>
          <w:p w14:paraId="43CF33B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（二）餐饮部岗位设计 </w:t>
            </w:r>
          </w:p>
          <w:p w14:paraId="024FAE1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三、</w:t>
            </w:r>
            <w:r>
              <w:rPr>
                <w:rFonts w:hint="eastAsia" w:ascii="楷体" w:hAnsi="楷体" w:eastAsia="楷体"/>
              </w:rPr>
              <w:t xml:space="preserve">餐饮服务人员职业素养 </w:t>
            </w:r>
          </w:p>
          <w:p w14:paraId="0484E2B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（一）素质要求 </w:t>
            </w:r>
          </w:p>
          <w:p w14:paraId="5AFD4E3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（二）能力要求 </w:t>
            </w:r>
          </w:p>
          <w:p w14:paraId="7E40BB72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 xml:space="preserve">（三）仪容仪表要求 </w:t>
            </w:r>
          </w:p>
        </w:tc>
      </w:tr>
      <w:tr w14:paraId="42C4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76" w:type="dxa"/>
            <w:vAlign w:val="center"/>
          </w:tcPr>
          <w:p w14:paraId="7E22772B">
            <w:pPr>
              <w:jc w:val="center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42FC3FF6">
            <w:pPr>
              <w:pStyle w:val="15"/>
              <w:ind w:left="420" w:firstLine="0" w:firstLineChars="0"/>
            </w:pPr>
          </w:p>
        </w:tc>
      </w:tr>
    </w:tbl>
    <w:p w14:paraId="6FDF0464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373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7179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7179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01542">
    <w:pPr>
      <w:pStyle w:val="7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F36B2"/>
    <w:multiLevelType w:val="singleLevel"/>
    <w:tmpl w:val="BF5F36B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C13BB4"/>
    <w:rsid w:val="02D3651B"/>
    <w:rsid w:val="034445B5"/>
    <w:rsid w:val="0410611F"/>
    <w:rsid w:val="048F7035"/>
    <w:rsid w:val="07C85CD3"/>
    <w:rsid w:val="07D478A0"/>
    <w:rsid w:val="085B2E69"/>
    <w:rsid w:val="09063A44"/>
    <w:rsid w:val="09731EC5"/>
    <w:rsid w:val="09841A77"/>
    <w:rsid w:val="09EF4DDA"/>
    <w:rsid w:val="0B753148"/>
    <w:rsid w:val="0B82318F"/>
    <w:rsid w:val="0BD55158"/>
    <w:rsid w:val="0CB83C29"/>
    <w:rsid w:val="0CBC30DB"/>
    <w:rsid w:val="0D3C66BC"/>
    <w:rsid w:val="0E0B4690"/>
    <w:rsid w:val="0F2A7D0D"/>
    <w:rsid w:val="0FBA106F"/>
    <w:rsid w:val="0FC226D4"/>
    <w:rsid w:val="107453F4"/>
    <w:rsid w:val="10790FE5"/>
    <w:rsid w:val="10882CFA"/>
    <w:rsid w:val="108A31F2"/>
    <w:rsid w:val="10E10DC6"/>
    <w:rsid w:val="125735A8"/>
    <w:rsid w:val="127777A6"/>
    <w:rsid w:val="12BE7183"/>
    <w:rsid w:val="13816D08"/>
    <w:rsid w:val="14270A50"/>
    <w:rsid w:val="144E6306"/>
    <w:rsid w:val="14E72EA8"/>
    <w:rsid w:val="181635BD"/>
    <w:rsid w:val="182A2C7A"/>
    <w:rsid w:val="182E3513"/>
    <w:rsid w:val="18381785"/>
    <w:rsid w:val="1A760E14"/>
    <w:rsid w:val="1B9E2247"/>
    <w:rsid w:val="1CDB6B83"/>
    <w:rsid w:val="1D37025D"/>
    <w:rsid w:val="1D9E652E"/>
    <w:rsid w:val="1E127E9C"/>
    <w:rsid w:val="1E3E386E"/>
    <w:rsid w:val="1EC27FFB"/>
    <w:rsid w:val="1F0E3240"/>
    <w:rsid w:val="1F2B5BA0"/>
    <w:rsid w:val="20083C64"/>
    <w:rsid w:val="20085EE1"/>
    <w:rsid w:val="21B93937"/>
    <w:rsid w:val="244B5875"/>
    <w:rsid w:val="258B1BDA"/>
    <w:rsid w:val="25DE1BBE"/>
    <w:rsid w:val="26061FD1"/>
    <w:rsid w:val="26357304"/>
    <w:rsid w:val="264629AB"/>
    <w:rsid w:val="273026C9"/>
    <w:rsid w:val="279C0296"/>
    <w:rsid w:val="2859377E"/>
    <w:rsid w:val="29233D8C"/>
    <w:rsid w:val="29FA6380"/>
    <w:rsid w:val="2A900D36"/>
    <w:rsid w:val="2B2C33CC"/>
    <w:rsid w:val="2B430715"/>
    <w:rsid w:val="2C840FE5"/>
    <w:rsid w:val="2E701821"/>
    <w:rsid w:val="2ECE6548"/>
    <w:rsid w:val="2F1E7C61"/>
    <w:rsid w:val="2F3D35E7"/>
    <w:rsid w:val="2F776BDF"/>
    <w:rsid w:val="307757A0"/>
    <w:rsid w:val="32607DFF"/>
    <w:rsid w:val="3380163D"/>
    <w:rsid w:val="352B64A2"/>
    <w:rsid w:val="355B1AD5"/>
    <w:rsid w:val="355B5916"/>
    <w:rsid w:val="36432BB5"/>
    <w:rsid w:val="384635F3"/>
    <w:rsid w:val="38975BFC"/>
    <w:rsid w:val="389B393F"/>
    <w:rsid w:val="395A7356"/>
    <w:rsid w:val="39E11825"/>
    <w:rsid w:val="3A2D450E"/>
    <w:rsid w:val="3A4122C4"/>
    <w:rsid w:val="3AA0523C"/>
    <w:rsid w:val="3B0D2012"/>
    <w:rsid w:val="3C7A332A"/>
    <w:rsid w:val="3D5278E3"/>
    <w:rsid w:val="3F0F2990"/>
    <w:rsid w:val="407F5E9B"/>
    <w:rsid w:val="40A84E4B"/>
    <w:rsid w:val="40BC64B2"/>
    <w:rsid w:val="40C00B76"/>
    <w:rsid w:val="41BB22B3"/>
    <w:rsid w:val="42A33B1C"/>
    <w:rsid w:val="4420119C"/>
    <w:rsid w:val="467F21AA"/>
    <w:rsid w:val="48623B31"/>
    <w:rsid w:val="49492F43"/>
    <w:rsid w:val="49535B70"/>
    <w:rsid w:val="4A325785"/>
    <w:rsid w:val="4A416002"/>
    <w:rsid w:val="4B2F18DD"/>
    <w:rsid w:val="4B9E5D5E"/>
    <w:rsid w:val="4BB328F5"/>
    <w:rsid w:val="4C2757BD"/>
    <w:rsid w:val="4C4B0573"/>
    <w:rsid w:val="4C724EDE"/>
    <w:rsid w:val="4C8517C2"/>
    <w:rsid w:val="4D7F4403"/>
    <w:rsid w:val="4E093099"/>
    <w:rsid w:val="4E4C55F8"/>
    <w:rsid w:val="4EDD6607"/>
    <w:rsid w:val="4F691C49"/>
    <w:rsid w:val="51C07B1A"/>
    <w:rsid w:val="51EB5A3A"/>
    <w:rsid w:val="549F3705"/>
    <w:rsid w:val="562B40FC"/>
    <w:rsid w:val="57B10631"/>
    <w:rsid w:val="59457D1D"/>
    <w:rsid w:val="59561490"/>
    <w:rsid w:val="597E4543"/>
    <w:rsid w:val="5ACA1355"/>
    <w:rsid w:val="5B6836FC"/>
    <w:rsid w:val="5BF8066D"/>
    <w:rsid w:val="5C1D6295"/>
    <w:rsid w:val="5CFC234E"/>
    <w:rsid w:val="5DDB0D13"/>
    <w:rsid w:val="5DE522FA"/>
    <w:rsid w:val="5E783C56"/>
    <w:rsid w:val="5EF07C91"/>
    <w:rsid w:val="5F0423E5"/>
    <w:rsid w:val="5F2416E8"/>
    <w:rsid w:val="5F432343"/>
    <w:rsid w:val="604069F6"/>
    <w:rsid w:val="60EF11EF"/>
    <w:rsid w:val="61483DB4"/>
    <w:rsid w:val="626522EB"/>
    <w:rsid w:val="64C4661B"/>
    <w:rsid w:val="659A0956"/>
    <w:rsid w:val="65A45465"/>
    <w:rsid w:val="661C75BD"/>
    <w:rsid w:val="66303069"/>
    <w:rsid w:val="68897849"/>
    <w:rsid w:val="68B86471"/>
    <w:rsid w:val="691F746E"/>
    <w:rsid w:val="6B612728"/>
    <w:rsid w:val="6C11022F"/>
    <w:rsid w:val="6C86544C"/>
    <w:rsid w:val="6D8317A6"/>
    <w:rsid w:val="6DA95225"/>
    <w:rsid w:val="6E380D0C"/>
    <w:rsid w:val="6F296B1C"/>
    <w:rsid w:val="70A64653"/>
    <w:rsid w:val="70FA499F"/>
    <w:rsid w:val="712612F0"/>
    <w:rsid w:val="716F0EE9"/>
    <w:rsid w:val="7383441F"/>
    <w:rsid w:val="73BF0F89"/>
    <w:rsid w:val="759933EA"/>
    <w:rsid w:val="783D3B6F"/>
    <w:rsid w:val="7A684727"/>
    <w:rsid w:val="7A7204C7"/>
    <w:rsid w:val="7B5B40CA"/>
    <w:rsid w:val="7BB8348D"/>
    <w:rsid w:val="7C150911"/>
    <w:rsid w:val="7C174657"/>
    <w:rsid w:val="7CDC7D80"/>
    <w:rsid w:val="7E6D4A02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15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2779</Words>
  <Characters>2860</Characters>
  <Lines>18</Lines>
  <Paragraphs>5</Paragraphs>
  <TotalTime>3</TotalTime>
  <ScaleCrop>false</ScaleCrop>
  <LinksUpToDate>false</LinksUpToDate>
  <CharactersWithSpaces>2927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2024-09-01T08:14:15Z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