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C3786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主题一学习任务3 餐巾折花技能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593"/>
        <w:gridCol w:w="714"/>
        <w:gridCol w:w="666"/>
        <w:gridCol w:w="1193"/>
      </w:tblGrid>
      <w:tr w14:paraId="3904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9A470E8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56A76DA9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第x周</w:t>
            </w:r>
          </w:p>
        </w:tc>
        <w:tc>
          <w:tcPr>
            <w:tcW w:w="2307" w:type="dxa"/>
            <w:gridSpan w:val="2"/>
            <w:vAlign w:val="center"/>
          </w:tcPr>
          <w:p w14:paraId="0073BD9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299119A3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总第15-16课时</w:t>
            </w:r>
          </w:p>
        </w:tc>
      </w:tr>
      <w:tr w14:paraId="67A9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7BCAFB7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4E8F0203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主题一学习任务3 餐巾折花技能—杯花</w:t>
            </w:r>
          </w:p>
        </w:tc>
      </w:tr>
      <w:tr w14:paraId="362D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E93D183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7B543B77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292ED93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26C488BB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</w:p>
        </w:tc>
      </w:tr>
      <w:tr w14:paraId="019C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58EEB9A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32E5CD1E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5468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757BEF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6ED0B7CA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lang w:eastAsia="zh-Hans"/>
              </w:rPr>
              <w:t>讲授</w:t>
            </w:r>
            <w:r>
              <w:rPr>
                <w:rFonts w:hint="eastAsia" w:ascii="楷体" w:hAnsi="楷体" w:eastAsia="楷体"/>
                <w:lang w:val="en-US" w:eastAsia="zh-CN"/>
              </w:rPr>
              <w:t>法</w:t>
            </w:r>
            <w:r>
              <w:rPr>
                <w:rFonts w:hint="eastAsia" w:ascii="楷体" w:hAnsi="楷体" w:eastAsia="楷体"/>
                <w:lang w:eastAsia="zh-Hans"/>
              </w:rPr>
              <w:t>、示范</w:t>
            </w:r>
            <w:r>
              <w:rPr>
                <w:rFonts w:hint="eastAsia" w:ascii="楷体" w:hAnsi="楷体" w:eastAsia="楷体"/>
                <w:lang w:val="en-US" w:eastAsia="zh-CN"/>
              </w:rPr>
              <w:t>法</w:t>
            </w:r>
            <w:r>
              <w:rPr>
                <w:rFonts w:hint="eastAsia" w:ascii="楷体" w:hAnsi="楷体" w:eastAsia="楷体"/>
                <w:lang w:eastAsia="zh-Hans"/>
              </w:rPr>
              <w:t>、小组</w:t>
            </w:r>
            <w:r>
              <w:rPr>
                <w:rFonts w:hint="eastAsia" w:ascii="楷体" w:hAnsi="楷体" w:eastAsia="楷体"/>
                <w:lang w:val="en-US" w:eastAsia="zh-CN"/>
              </w:rPr>
              <w:t>合作</w:t>
            </w:r>
            <w:r>
              <w:rPr>
                <w:rFonts w:hint="eastAsia" w:ascii="楷体" w:hAnsi="楷体" w:eastAsia="楷体"/>
                <w:lang w:eastAsia="zh-Hans"/>
              </w:rPr>
              <w:t>、</w:t>
            </w:r>
            <w:r>
              <w:rPr>
                <w:rFonts w:hint="eastAsia" w:ascii="楷体" w:hAnsi="楷体" w:eastAsia="楷体"/>
                <w:lang w:val="en-US" w:eastAsia="zh-CN"/>
              </w:rPr>
              <w:t>分组</w:t>
            </w:r>
            <w:r>
              <w:rPr>
                <w:rFonts w:hint="eastAsia" w:ascii="楷体" w:hAnsi="楷体" w:eastAsia="楷体"/>
                <w:lang w:eastAsia="zh-Hans"/>
              </w:rPr>
              <w:t>练习</w:t>
            </w:r>
          </w:p>
        </w:tc>
      </w:tr>
      <w:tr w14:paraId="504C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09C71F1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11049201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知识目标：掌握10种餐巾折花-杯花的折叠步骤和要领；</w:t>
            </w:r>
          </w:p>
          <w:p w14:paraId="591C6285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         掌握每种花型的寓意。</w:t>
            </w:r>
          </w:p>
          <w:p w14:paraId="7EEE9A16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能力目标：能熟练折叠所学的花型，并能够举一反三；</w:t>
            </w:r>
          </w:p>
          <w:p w14:paraId="7C8BEA11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能根据不同的宴会主题选择合适的花型；</w:t>
            </w:r>
          </w:p>
          <w:p w14:paraId="17618ED6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培养发现美、创造美、完善美的能力。</w:t>
            </w:r>
          </w:p>
          <w:p w14:paraId="334688BB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素质目标：培养细致入微、提高业务标准的职业观；</w:t>
            </w:r>
          </w:p>
          <w:p w14:paraId="6AB9C1A6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树立团队合作意识；</w:t>
            </w:r>
          </w:p>
          <w:p w14:paraId="53858E31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树立以人为本的服务理念；</w:t>
            </w:r>
          </w:p>
          <w:p w14:paraId="5BE092F4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学习专业技能，提升专业素养。</w:t>
            </w:r>
          </w:p>
        </w:tc>
      </w:tr>
      <w:tr w14:paraId="62E6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345932A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0053B77B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10种餐巾折花-杯花的折叠步骤</w:t>
            </w:r>
          </w:p>
        </w:tc>
      </w:tr>
      <w:tr w14:paraId="3D7E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2C3BCD3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1941B7FD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又快又好的折叠10种餐巾折花-杯花</w:t>
            </w:r>
          </w:p>
        </w:tc>
      </w:tr>
      <w:tr w14:paraId="5F4C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010F223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54E7BE6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培养工匠精神、追求卓越、精益求精</w:t>
            </w:r>
          </w:p>
        </w:tc>
      </w:tr>
      <w:tr w14:paraId="020E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5F45505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39AAD999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教案、微课资源、案例（实训课要注明实训用具）</w:t>
            </w:r>
          </w:p>
        </w:tc>
      </w:tr>
      <w:tr w14:paraId="3502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60DC185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7AE6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3112972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2ECA22E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593" w:type="dxa"/>
            <w:vAlign w:val="center"/>
          </w:tcPr>
          <w:p w14:paraId="44243C3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2CB651D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380" w:type="dxa"/>
            <w:gridSpan w:val="2"/>
            <w:vAlign w:val="center"/>
          </w:tcPr>
          <w:p w14:paraId="4170D04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0339211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193" w:type="dxa"/>
            <w:vAlign w:val="center"/>
          </w:tcPr>
          <w:p w14:paraId="0F7747A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79C8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76" w:type="dxa"/>
            <w:vAlign w:val="center"/>
          </w:tcPr>
          <w:p w14:paraId="3000F881">
            <w:pPr>
              <w:jc w:val="center"/>
              <w:rPr>
                <w:rFonts w:ascii="楷体" w:hAnsi="楷体" w:eastAsia="楷体"/>
              </w:rPr>
            </w:pPr>
          </w:p>
          <w:p w14:paraId="5A9D1E64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58914833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75FC199A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1.提前</w:t>
            </w:r>
            <w:r>
              <w:rPr>
                <w:rFonts w:hint="eastAsia" w:ascii="楷体" w:hAnsi="楷体" w:eastAsia="楷体"/>
              </w:rPr>
              <w:t>将学生分成</w:t>
            </w:r>
            <w:r>
              <w:rPr>
                <w:rFonts w:hint="eastAsia" w:ascii="楷体" w:hAnsi="楷体" w:eastAsia="楷体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</w:rPr>
              <w:t>组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  <w:lang w:val="en-US" w:eastAsia="zh-CN"/>
              </w:rPr>
              <w:t>布置学习任务：小组探究微课，学会折叠2种盘花（热火枫叶、马蹄莲）。</w:t>
            </w:r>
          </w:p>
          <w:p w14:paraId="44B82227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2.检查仪容仪表</w:t>
            </w:r>
          </w:p>
          <w:p w14:paraId="263C92DB">
            <w:pPr>
              <w:adjustRightInd w:val="0"/>
              <w:snapToGrid w:val="0"/>
              <w:spacing w:line="320" w:lineRule="exact"/>
              <w:jc w:val="left"/>
            </w:pPr>
            <w:r>
              <w:rPr>
                <w:rFonts w:hint="eastAsia" w:ascii="楷体" w:hAnsi="楷体" w:eastAsia="楷体"/>
                <w:lang w:val="en-US" w:eastAsia="zh-CN"/>
              </w:rPr>
              <w:t>3.准备相关物品：口布、大水杯、折花盘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593" w:type="dxa"/>
            <w:vAlign w:val="center"/>
          </w:tcPr>
          <w:p w14:paraId="045C314F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教师提前发布工作任务，准备相关物品。</w:t>
            </w:r>
          </w:p>
        </w:tc>
        <w:tc>
          <w:tcPr>
            <w:tcW w:w="1380" w:type="dxa"/>
            <w:gridSpan w:val="2"/>
            <w:vAlign w:val="center"/>
          </w:tcPr>
          <w:p w14:paraId="0073CFED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学生进入工作情境，为操作做好准备。</w:t>
            </w:r>
          </w:p>
        </w:tc>
        <w:tc>
          <w:tcPr>
            <w:tcW w:w="1193" w:type="dxa"/>
            <w:vAlign w:val="center"/>
          </w:tcPr>
          <w:p w14:paraId="508AA12C">
            <w:pPr>
              <w:adjustRightInd w:val="0"/>
              <w:snapToGrid w:val="0"/>
              <w:spacing w:line="320" w:lineRule="exact"/>
              <w:jc w:val="left"/>
              <w:rPr>
                <w:rFonts w:hint="default" w:ascii="楷体" w:hAnsi="楷体" w:eastAsia="楷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发挥学生</w:t>
            </w:r>
            <w:r>
              <w:rPr>
                <w:rFonts w:hint="eastAsia" w:ascii="楷体" w:hAnsi="楷体" w:eastAsia="楷体"/>
              </w:rPr>
              <w:t>主观能动性，</w:t>
            </w:r>
            <w:r>
              <w:rPr>
                <w:rFonts w:hint="eastAsia" w:ascii="楷体" w:hAnsi="楷体" w:eastAsia="楷体"/>
                <w:lang w:val="en-US" w:eastAsia="zh-CN"/>
              </w:rPr>
              <w:t>培养良好的职业习惯。</w:t>
            </w:r>
          </w:p>
        </w:tc>
      </w:tr>
      <w:tr w14:paraId="25CC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276" w:type="dxa"/>
            <w:vAlign w:val="center"/>
          </w:tcPr>
          <w:p w14:paraId="11DA1143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280EE349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6BEBFC6A"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学生竞赛折叠两种杯花，热身导入新课</w:t>
            </w:r>
          </w:p>
        </w:tc>
        <w:tc>
          <w:tcPr>
            <w:tcW w:w="1593" w:type="dxa"/>
            <w:vAlign w:val="center"/>
          </w:tcPr>
          <w:p w14:paraId="482748C1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引入主题，激发学生学习的积极性</w:t>
            </w:r>
            <w:r>
              <w:rPr>
                <w:rFonts w:ascii="楷体" w:hAnsi="楷体" w:eastAsia="楷体"/>
              </w:rPr>
              <w:t>。</w:t>
            </w:r>
          </w:p>
        </w:tc>
        <w:tc>
          <w:tcPr>
            <w:tcW w:w="1380" w:type="dxa"/>
            <w:gridSpan w:val="2"/>
            <w:vAlign w:val="center"/>
          </w:tcPr>
          <w:p w14:paraId="3E7F2CC7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竞赛</w:t>
            </w:r>
            <w:r>
              <w:rPr>
                <w:rFonts w:ascii="楷体" w:hAnsi="楷体" w:eastAsia="楷体"/>
              </w:rPr>
              <w:t>。</w:t>
            </w:r>
          </w:p>
        </w:tc>
        <w:tc>
          <w:tcPr>
            <w:tcW w:w="1193" w:type="dxa"/>
            <w:vAlign w:val="center"/>
          </w:tcPr>
          <w:p w14:paraId="5267EF79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6DC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Align w:val="center"/>
          </w:tcPr>
          <w:p w14:paraId="197E627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79C0EFF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6C69A3B4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教师边示范边讲解：绣球、四叶草、鸡冠花、雀梅4种花型的折叠步骤和要领。</w:t>
            </w:r>
          </w:p>
        </w:tc>
        <w:tc>
          <w:tcPr>
            <w:tcW w:w="1593" w:type="dxa"/>
            <w:vAlign w:val="center"/>
          </w:tcPr>
          <w:p w14:paraId="03F7967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边讲解边</w:t>
            </w:r>
            <w:r>
              <w:rPr>
                <w:rFonts w:hint="eastAsia" w:ascii="楷体" w:hAnsi="楷体" w:eastAsia="楷体"/>
              </w:rPr>
              <w:t>示范</w:t>
            </w:r>
          </w:p>
        </w:tc>
        <w:tc>
          <w:tcPr>
            <w:tcW w:w="1380" w:type="dxa"/>
            <w:gridSpan w:val="2"/>
            <w:vAlign w:val="center"/>
          </w:tcPr>
          <w:p w14:paraId="053F012A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边听边操作、眼、手、脑都用起来</w:t>
            </w:r>
          </w:p>
        </w:tc>
        <w:tc>
          <w:tcPr>
            <w:tcW w:w="1193" w:type="dxa"/>
            <w:vAlign w:val="center"/>
          </w:tcPr>
          <w:p w14:paraId="3716C094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4F4D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276" w:type="dxa"/>
            <w:vAlign w:val="center"/>
          </w:tcPr>
          <w:p w14:paraId="1E6FA8C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508CC96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CABD85D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小组长带领下练习：绣球、四叶草、鸡冠花、雀梅的折叠步骤和要领</w:t>
            </w:r>
          </w:p>
        </w:tc>
        <w:tc>
          <w:tcPr>
            <w:tcW w:w="1593" w:type="dxa"/>
            <w:vAlign w:val="center"/>
          </w:tcPr>
          <w:p w14:paraId="31EFB49A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380" w:type="dxa"/>
            <w:gridSpan w:val="2"/>
            <w:vAlign w:val="center"/>
          </w:tcPr>
          <w:p w14:paraId="1B1CBB3B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1193" w:type="dxa"/>
            <w:vAlign w:val="center"/>
          </w:tcPr>
          <w:p w14:paraId="266791D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2667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352187E4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6ACC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E14794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237B609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23F3BD25">
            <w:pPr>
              <w:snapToGrid w:val="0"/>
              <w:spacing w:line="320" w:lineRule="exac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教师边示范边讲解：长尾鸟、驼背鸟、三尾鸟、大鹏展翅4种花型的折叠步骤和要领。</w:t>
            </w:r>
          </w:p>
        </w:tc>
        <w:tc>
          <w:tcPr>
            <w:tcW w:w="1593" w:type="dxa"/>
            <w:vAlign w:val="center"/>
          </w:tcPr>
          <w:p w14:paraId="20009BF9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边讲解边</w:t>
            </w:r>
            <w:r>
              <w:rPr>
                <w:rFonts w:hint="eastAsia" w:ascii="楷体" w:hAnsi="楷体" w:eastAsia="楷体"/>
              </w:rPr>
              <w:t>示范</w:t>
            </w:r>
          </w:p>
        </w:tc>
        <w:tc>
          <w:tcPr>
            <w:tcW w:w="1380" w:type="dxa"/>
            <w:gridSpan w:val="2"/>
            <w:vAlign w:val="center"/>
          </w:tcPr>
          <w:p w14:paraId="43A37362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边听边操作、眼、手、脑都用起来</w:t>
            </w:r>
          </w:p>
        </w:tc>
        <w:tc>
          <w:tcPr>
            <w:tcW w:w="1193" w:type="dxa"/>
            <w:vAlign w:val="center"/>
          </w:tcPr>
          <w:p w14:paraId="14D629A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2A04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2E6030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13C3F04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17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C00262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color w:val="FD099E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小组长带领下练习：长尾鸟、驼背鸟、三尾鸟、大鹏展翅的折叠步骤和要领</w:t>
            </w:r>
          </w:p>
        </w:tc>
        <w:tc>
          <w:tcPr>
            <w:tcW w:w="1593" w:type="dxa"/>
            <w:vAlign w:val="center"/>
          </w:tcPr>
          <w:p w14:paraId="74F69D49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380" w:type="dxa"/>
            <w:gridSpan w:val="2"/>
            <w:vAlign w:val="center"/>
          </w:tcPr>
          <w:p w14:paraId="17646F97">
            <w:pPr>
              <w:snapToGrid w:val="0"/>
              <w:spacing w:line="320" w:lineRule="exact"/>
              <w:jc w:val="left"/>
              <w:rPr>
                <w:rFonts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1193" w:type="dxa"/>
            <w:vAlign w:val="center"/>
          </w:tcPr>
          <w:p w14:paraId="410230C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48B9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149CA2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8C2E83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43AEB7F3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EAD460B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49320C0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1.每组派代表进行展示</w:t>
            </w:r>
          </w:p>
          <w:p w14:paraId="4A00348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2.组间互评、教师点评</w:t>
            </w:r>
          </w:p>
          <w:p w14:paraId="581C3D0C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28C93422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73B4701C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380" w:type="dxa"/>
            <w:gridSpan w:val="2"/>
            <w:vAlign w:val="center"/>
          </w:tcPr>
          <w:p w14:paraId="46D37FFF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1193" w:type="dxa"/>
            <w:vAlign w:val="center"/>
          </w:tcPr>
          <w:p w14:paraId="7F3F04F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287C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BA50C8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4FF585C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9D9923C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课下反复练习所学的花型、能够做到又快又好、一次成型、精致美观。</w:t>
            </w:r>
          </w:p>
        </w:tc>
        <w:tc>
          <w:tcPr>
            <w:tcW w:w="1593" w:type="dxa"/>
            <w:vAlign w:val="center"/>
          </w:tcPr>
          <w:p w14:paraId="79387076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380" w:type="dxa"/>
            <w:gridSpan w:val="2"/>
            <w:vAlign w:val="center"/>
          </w:tcPr>
          <w:p w14:paraId="121F407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1193" w:type="dxa"/>
            <w:vAlign w:val="center"/>
          </w:tcPr>
          <w:p w14:paraId="7AC2881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7C97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51D3D2B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08E7569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44E79AD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1.说出10种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杯</w:t>
            </w:r>
            <w:r>
              <w:rPr>
                <w:rFonts w:hint="eastAsia" w:ascii="楷体" w:hAnsi="楷体" w:eastAsia="楷体"/>
                <w:szCs w:val="21"/>
              </w:rPr>
              <w:t>花的寓意。</w:t>
            </w:r>
          </w:p>
          <w:p w14:paraId="0EAC4990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2.反复练习所学的10种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杯</w:t>
            </w:r>
            <w:r>
              <w:rPr>
                <w:rFonts w:hint="eastAsia" w:ascii="楷体" w:hAnsi="楷体" w:eastAsia="楷体"/>
                <w:szCs w:val="21"/>
              </w:rPr>
              <w:t>花，将每个花型折的最好的拍照上传学习平台。</w:t>
            </w:r>
          </w:p>
        </w:tc>
        <w:tc>
          <w:tcPr>
            <w:tcW w:w="1593" w:type="dxa"/>
            <w:vAlign w:val="center"/>
          </w:tcPr>
          <w:p w14:paraId="7674650D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380" w:type="dxa"/>
            <w:gridSpan w:val="2"/>
            <w:vAlign w:val="center"/>
          </w:tcPr>
          <w:p w14:paraId="50B6C171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1193" w:type="dxa"/>
            <w:vAlign w:val="center"/>
          </w:tcPr>
          <w:p w14:paraId="6CB438B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</w:t>
            </w:r>
            <w:r>
              <w:rPr>
                <w:rFonts w:hint="eastAsia" w:ascii="楷体" w:hAnsi="楷体" w:eastAsia="楷体"/>
                <w:lang w:val="en-US" w:eastAsia="zh-CN"/>
              </w:rPr>
              <w:t>技能</w:t>
            </w:r>
            <w:r>
              <w:rPr>
                <w:rFonts w:ascii="楷体" w:hAnsi="楷体" w:eastAsia="楷体"/>
              </w:rPr>
              <w:t>操作印象。</w:t>
            </w:r>
          </w:p>
        </w:tc>
      </w:tr>
      <w:tr w14:paraId="36D3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1926A58F">
            <w:pPr>
              <w:ind w:firstLine="200" w:firstLineChars="100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1A555108">
            <w:pPr>
              <w:rPr>
                <w:rFonts w:ascii="楷体" w:hAnsi="楷体" w:eastAsia="楷体"/>
                <w:sz w:val="20"/>
                <w:szCs w:val="21"/>
              </w:rPr>
            </w:pPr>
          </w:p>
        </w:tc>
      </w:tr>
      <w:tr w14:paraId="44CE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276" w:type="dxa"/>
            <w:vAlign w:val="center"/>
          </w:tcPr>
          <w:p w14:paraId="07AEAB63">
            <w:pPr>
              <w:spacing w:line="400" w:lineRule="exact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</w:t>
            </w:r>
            <w:bookmarkStart w:id="0" w:name="_GoBack"/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思</w:t>
            </w:r>
            <w:bookmarkEnd w:id="0"/>
          </w:p>
        </w:tc>
        <w:tc>
          <w:tcPr>
            <w:tcW w:w="7302" w:type="dxa"/>
            <w:gridSpan w:val="6"/>
          </w:tcPr>
          <w:p w14:paraId="45228820">
            <w:pPr>
              <w:pStyle w:val="14"/>
              <w:ind w:left="420" w:firstLine="0" w:firstLineChars="0"/>
            </w:pPr>
          </w:p>
        </w:tc>
      </w:tr>
    </w:tbl>
    <w:p w14:paraId="4F08F6FC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D1C4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D886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ED886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89FD9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34445B5"/>
    <w:rsid w:val="0410611F"/>
    <w:rsid w:val="048F7035"/>
    <w:rsid w:val="07D478A0"/>
    <w:rsid w:val="085B2E69"/>
    <w:rsid w:val="0888071E"/>
    <w:rsid w:val="09731EC5"/>
    <w:rsid w:val="09EF4DDA"/>
    <w:rsid w:val="0A1026E6"/>
    <w:rsid w:val="0B753148"/>
    <w:rsid w:val="0CB83C29"/>
    <w:rsid w:val="0E0B4690"/>
    <w:rsid w:val="0F2A7D0D"/>
    <w:rsid w:val="0FBA106F"/>
    <w:rsid w:val="107453F4"/>
    <w:rsid w:val="10E10DC6"/>
    <w:rsid w:val="11D9483A"/>
    <w:rsid w:val="125735A8"/>
    <w:rsid w:val="127777A6"/>
    <w:rsid w:val="13816D08"/>
    <w:rsid w:val="13900928"/>
    <w:rsid w:val="146E4BD8"/>
    <w:rsid w:val="14E72EA8"/>
    <w:rsid w:val="15D80A5F"/>
    <w:rsid w:val="1B9E2247"/>
    <w:rsid w:val="1D37025D"/>
    <w:rsid w:val="1D9E652E"/>
    <w:rsid w:val="1E3E386E"/>
    <w:rsid w:val="1EC27FFB"/>
    <w:rsid w:val="1F2B5BA0"/>
    <w:rsid w:val="20083C64"/>
    <w:rsid w:val="233D14FE"/>
    <w:rsid w:val="25DE1BBE"/>
    <w:rsid w:val="26061FD1"/>
    <w:rsid w:val="26357304"/>
    <w:rsid w:val="273026C9"/>
    <w:rsid w:val="28343BFA"/>
    <w:rsid w:val="29233D8C"/>
    <w:rsid w:val="2A900D36"/>
    <w:rsid w:val="2B2C33CC"/>
    <w:rsid w:val="2B430715"/>
    <w:rsid w:val="2C840FE5"/>
    <w:rsid w:val="2CCC409E"/>
    <w:rsid w:val="2E701821"/>
    <w:rsid w:val="2ECE6548"/>
    <w:rsid w:val="2F1E7C61"/>
    <w:rsid w:val="2F3D35E7"/>
    <w:rsid w:val="2F776BDF"/>
    <w:rsid w:val="307757A0"/>
    <w:rsid w:val="312C6D5F"/>
    <w:rsid w:val="31353D7D"/>
    <w:rsid w:val="32236B63"/>
    <w:rsid w:val="32607DFF"/>
    <w:rsid w:val="3380163D"/>
    <w:rsid w:val="355B1AD5"/>
    <w:rsid w:val="355B5916"/>
    <w:rsid w:val="36432BB5"/>
    <w:rsid w:val="384635F3"/>
    <w:rsid w:val="389B393F"/>
    <w:rsid w:val="395A7356"/>
    <w:rsid w:val="39E11825"/>
    <w:rsid w:val="3A2D450E"/>
    <w:rsid w:val="3AA0523C"/>
    <w:rsid w:val="3B0D2012"/>
    <w:rsid w:val="3C7A332A"/>
    <w:rsid w:val="3D5278E3"/>
    <w:rsid w:val="3F0F2990"/>
    <w:rsid w:val="407F5E9B"/>
    <w:rsid w:val="40A84E4B"/>
    <w:rsid w:val="40C00B76"/>
    <w:rsid w:val="41BB22B3"/>
    <w:rsid w:val="4420119C"/>
    <w:rsid w:val="44A65B45"/>
    <w:rsid w:val="467F21AA"/>
    <w:rsid w:val="49492F43"/>
    <w:rsid w:val="4A325785"/>
    <w:rsid w:val="4A416002"/>
    <w:rsid w:val="4ADE23F0"/>
    <w:rsid w:val="4C2757BD"/>
    <w:rsid w:val="4E093099"/>
    <w:rsid w:val="4E4C55F8"/>
    <w:rsid w:val="4EDD6607"/>
    <w:rsid w:val="4F691C49"/>
    <w:rsid w:val="562B40FC"/>
    <w:rsid w:val="563C1E65"/>
    <w:rsid w:val="57B10631"/>
    <w:rsid w:val="59561490"/>
    <w:rsid w:val="597E4543"/>
    <w:rsid w:val="5B263114"/>
    <w:rsid w:val="5B6836FC"/>
    <w:rsid w:val="5BF8066D"/>
    <w:rsid w:val="5C1D6295"/>
    <w:rsid w:val="5C590EB4"/>
    <w:rsid w:val="5C792DA5"/>
    <w:rsid w:val="5CFC234E"/>
    <w:rsid w:val="5DDB0D13"/>
    <w:rsid w:val="5DE522FA"/>
    <w:rsid w:val="5E783C56"/>
    <w:rsid w:val="5F2416E8"/>
    <w:rsid w:val="604069F6"/>
    <w:rsid w:val="60EF11EF"/>
    <w:rsid w:val="61483DB4"/>
    <w:rsid w:val="626522EB"/>
    <w:rsid w:val="64C4661B"/>
    <w:rsid w:val="65A45465"/>
    <w:rsid w:val="661C75BD"/>
    <w:rsid w:val="68897849"/>
    <w:rsid w:val="6B612728"/>
    <w:rsid w:val="6C11022F"/>
    <w:rsid w:val="6DA95225"/>
    <w:rsid w:val="6E380D0C"/>
    <w:rsid w:val="705B4F7A"/>
    <w:rsid w:val="70FA499F"/>
    <w:rsid w:val="712612F0"/>
    <w:rsid w:val="7383441F"/>
    <w:rsid w:val="73BF0F89"/>
    <w:rsid w:val="759933EA"/>
    <w:rsid w:val="782347DB"/>
    <w:rsid w:val="783D3B6F"/>
    <w:rsid w:val="7A684727"/>
    <w:rsid w:val="7A7204C7"/>
    <w:rsid w:val="7B5B40CA"/>
    <w:rsid w:val="7B9D2AF7"/>
    <w:rsid w:val="7BB8348D"/>
    <w:rsid w:val="7E5C27F5"/>
    <w:rsid w:val="7F37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3</Pages>
  <Words>1272</Words>
  <Characters>1342</Characters>
  <Lines>18</Lines>
  <Paragraphs>5</Paragraphs>
  <TotalTime>0</TotalTime>
  <ScaleCrop>false</ScaleCrop>
  <LinksUpToDate>false</LinksUpToDate>
  <CharactersWithSpaces>1359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2024-09-01T08:19:41Z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001E5DB350C14BAF9D07309C7166E3A2_13</vt:lpwstr>
  </property>
</Properties>
</file>